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3DCAC" w14:textId="77777777" w:rsidR="00042AFF" w:rsidRPr="00D91957" w:rsidRDefault="001D259D">
      <w:pPr>
        <w:spacing w:before="90"/>
        <w:ind w:left="108"/>
        <w:rPr>
          <w:rFonts w:asciiTheme="minorHAnsi" w:hAnsiTheme="minorHAnsi"/>
          <w:b/>
          <w:sz w:val="36"/>
        </w:rPr>
      </w:pPr>
      <w:r w:rsidRPr="00D91957">
        <w:rPr>
          <w:rFonts w:asciiTheme="minorHAnsi" w:hAnsiTheme="minorHAnsi"/>
          <w:b/>
          <w:sz w:val="36"/>
        </w:rPr>
        <w:t>PRESSEINFORMATION</w:t>
      </w:r>
    </w:p>
    <w:p w14:paraId="3013DCAD" w14:textId="77777777" w:rsidR="00042AFF" w:rsidRPr="00D91957" w:rsidRDefault="00042AFF">
      <w:pPr>
        <w:pStyle w:val="Textkrper"/>
        <w:spacing w:before="10"/>
        <w:rPr>
          <w:rFonts w:asciiTheme="minorHAnsi" w:hAnsiTheme="minorHAnsi"/>
          <w:b/>
          <w:sz w:val="36"/>
        </w:rPr>
      </w:pPr>
    </w:p>
    <w:p w14:paraId="170FF158" w14:textId="5D5A466D" w:rsidR="0063375A" w:rsidRPr="00D91957" w:rsidRDefault="00E460CD" w:rsidP="00D126A7">
      <w:pPr>
        <w:pStyle w:val="Textkrper"/>
        <w:spacing w:before="1"/>
        <w:ind w:left="142"/>
        <w:rPr>
          <w:rFonts w:asciiTheme="minorHAnsi" w:hAnsiTheme="minorHAnsi"/>
          <w:b/>
          <w:sz w:val="45"/>
        </w:rPr>
      </w:pPr>
      <w:r w:rsidRPr="00E460CD">
        <w:rPr>
          <w:rFonts w:asciiTheme="minorHAnsi" w:hAnsiTheme="minorHAnsi"/>
          <w:b/>
          <w:bCs/>
          <w:sz w:val="32"/>
          <w:szCs w:val="32"/>
        </w:rPr>
        <w:t>Auch WIFO schließt sich Maxpool-Initiative an</w:t>
      </w:r>
      <w:r w:rsidR="00D126A7">
        <w:rPr>
          <w:rFonts w:asciiTheme="minorHAnsi" w:hAnsiTheme="minorHAnsi"/>
          <w:b/>
          <w:bCs/>
          <w:sz w:val="32"/>
          <w:szCs w:val="32"/>
        </w:rPr>
        <w:br/>
      </w:r>
    </w:p>
    <w:p w14:paraId="3013DCC2" w14:textId="3C52755E" w:rsidR="00042AFF" w:rsidRPr="00E460CD" w:rsidRDefault="00E460CD" w:rsidP="002544F5">
      <w:pPr>
        <w:ind w:left="142" w:right="2144"/>
        <w:jc w:val="both"/>
        <w:rPr>
          <w:rFonts w:asciiTheme="minorHAnsi" w:hAnsiTheme="minorHAnsi"/>
          <w:b/>
          <w:bCs/>
          <w:sz w:val="24"/>
          <w:szCs w:val="24"/>
        </w:rPr>
      </w:pPr>
      <w:r w:rsidRPr="00E460CD">
        <w:rPr>
          <w:rFonts w:asciiTheme="minorHAnsi" w:hAnsiTheme="minorHAnsi"/>
          <w:b/>
          <w:bCs/>
          <w:sz w:val="24"/>
          <w:szCs w:val="24"/>
        </w:rPr>
        <w:t xml:space="preserve">Rheinstetten, </w:t>
      </w:r>
      <w:r>
        <w:rPr>
          <w:rFonts w:asciiTheme="minorHAnsi" w:hAnsiTheme="minorHAnsi"/>
          <w:b/>
          <w:bCs/>
          <w:sz w:val="24"/>
          <w:szCs w:val="24"/>
        </w:rPr>
        <w:t>12</w:t>
      </w:r>
      <w:r w:rsidRPr="00E460CD">
        <w:rPr>
          <w:rFonts w:asciiTheme="minorHAnsi" w:hAnsiTheme="minorHAnsi"/>
          <w:b/>
          <w:bCs/>
          <w:sz w:val="24"/>
          <w:szCs w:val="24"/>
        </w:rPr>
        <w:t>.05.2020. Die Branche aktiviert ihre Selbstheilungskräfte. Mit WIFO schließt sich bereits der dritte große Maklerpool der Initiative von Oliver Drewes an; bietet nun konkrete Liquiditätshilfen für ihre Maklerpartner.</w:t>
      </w:r>
      <w:r w:rsidR="002544F5" w:rsidRPr="00E460CD">
        <w:rPr>
          <w:rFonts w:asciiTheme="minorHAnsi" w:hAnsiTheme="minorHAnsi"/>
          <w:b/>
          <w:bCs/>
          <w:sz w:val="24"/>
          <w:szCs w:val="24"/>
        </w:rPr>
        <w:br/>
      </w:r>
    </w:p>
    <w:p w14:paraId="192E111D" w14:textId="77777777" w:rsidR="00E460CD" w:rsidRPr="00E460CD" w:rsidRDefault="00E460CD" w:rsidP="00E460CD">
      <w:pPr>
        <w:ind w:left="142" w:right="2144"/>
        <w:jc w:val="both"/>
        <w:rPr>
          <w:rFonts w:asciiTheme="minorHAnsi" w:hAnsiTheme="minorHAnsi"/>
          <w:sz w:val="24"/>
          <w:szCs w:val="24"/>
        </w:rPr>
      </w:pPr>
      <w:r w:rsidRPr="00E460CD">
        <w:rPr>
          <w:rFonts w:asciiTheme="minorHAnsi" w:hAnsiTheme="minorHAnsi"/>
          <w:sz w:val="24"/>
          <w:szCs w:val="24"/>
        </w:rPr>
        <w:t>Je härter die Corona-Krise die Wirtschaft trifft, desto mehr gerät auch die Vorsorge in Bedrängnis. In Krisenzeiten könnten viele Kunden ihre Lebensversicherungsverträge stornieren. Makler müssen ihre Courtagen rückerstatten und geraten selbst ins Wanken.</w:t>
      </w:r>
    </w:p>
    <w:p w14:paraId="17533498" w14:textId="77777777" w:rsidR="00E460CD" w:rsidRPr="00E460CD" w:rsidRDefault="00E460CD" w:rsidP="00E460CD">
      <w:pPr>
        <w:ind w:left="142" w:right="2144"/>
        <w:jc w:val="both"/>
        <w:rPr>
          <w:rFonts w:asciiTheme="minorHAnsi" w:hAnsiTheme="minorHAnsi"/>
          <w:sz w:val="24"/>
          <w:szCs w:val="24"/>
        </w:rPr>
      </w:pPr>
      <w:r w:rsidRPr="00E460CD">
        <w:rPr>
          <w:rFonts w:asciiTheme="minorHAnsi" w:hAnsiTheme="minorHAnsi"/>
          <w:sz w:val="24"/>
          <w:szCs w:val="24"/>
        </w:rPr>
        <w:t>Aus diesem Grund hat Oliver Drewes von Maxpool seinen Partnern unter die Arme gegriffen; mit einer Stundung der Rückzahlpflichten schützt er die Liquidität seiner Partner. Er forderte andere Pools auf, seinem Beispiel zu folgen, um möglichst für die gesamte Branche eine Art Immunisierung vor den Corona-Krisen-Folgen zu erreichen. Anfang der Woche schloss sich blau direkt als erster Maklerpool der Initiative an. Nun springt mit WIFO bereits der dritte große Maklerpool ins Boot.</w:t>
      </w:r>
    </w:p>
    <w:p w14:paraId="6E156164" w14:textId="77777777" w:rsidR="00E460CD" w:rsidRPr="00E460CD" w:rsidRDefault="00E460CD" w:rsidP="00E460CD">
      <w:pPr>
        <w:ind w:left="142" w:right="2144"/>
        <w:jc w:val="both"/>
        <w:rPr>
          <w:rFonts w:asciiTheme="minorHAnsi" w:hAnsiTheme="minorHAnsi"/>
          <w:sz w:val="24"/>
          <w:szCs w:val="24"/>
        </w:rPr>
      </w:pPr>
    </w:p>
    <w:p w14:paraId="45461FAE" w14:textId="77EF4787" w:rsidR="00E460CD" w:rsidRPr="00E460CD" w:rsidRDefault="00E460CD" w:rsidP="00E460CD">
      <w:pPr>
        <w:ind w:left="142" w:right="2144"/>
        <w:jc w:val="both"/>
        <w:rPr>
          <w:rFonts w:asciiTheme="minorHAnsi" w:hAnsiTheme="minorHAnsi"/>
          <w:sz w:val="24"/>
          <w:szCs w:val="24"/>
        </w:rPr>
      </w:pPr>
      <w:r w:rsidRPr="00E460CD">
        <w:rPr>
          <w:rFonts w:asciiTheme="minorHAnsi" w:hAnsiTheme="minorHAnsi"/>
          <w:sz w:val="24"/>
          <w:szCs w:val="24"/>
        </w:rPr>
        <w:t>Sven Burkart, Geschäftsführer von WIFO bekräftigt: “Uns erwartet möglicherweise ein schwerer Schlag für die Maklerschaft. Dieser Herausforderung wollen wir gemeinsam mit unseren Partnern begegnen. Wir lassen unsere Partner nicht im Regen stehen. ”</w:t>
      </w:r>
    </w:p>
    <w:p w14:paraId="2E3A34D9" w14:textId="77777777" w:rsidR="00E460CD" w:rsidRPr="00E460CD" w:rsidRDefault="00E460CD" w:rsidP="00E460CD">
      <w:pPr>
        <w:ind w:left="142" w:right="2144"/>
        <w:jc w:val="both"/>
        <w:rPr>
          <w:rFonts w:asciiTheme="minorHAnsi" w:hAnsiTheme="minorHAnsi"/>
          <w:sz w:val="24"/>
          <w:szCs w:val="24"/>
        </w:rPr>
      </w:pPr>
    </w:p>
    <w:p w14:paraId="0A0A2C1F" w14:textId="77777777" w:rsidR="00E460CD" w:rsidRPr="00E460CD" w:rsidRDefault="00E460CD" w:rsidP="00E460CD">
      <w:pPr>
        <w:ind w:left="142" w:right="2144"/>
        <w:jc w:val="both"/>
        <w:rPr>
          <w:rFonts w:asciiTheme="minorHAnsi" w:hAnsiTheme="minorHAnsi"/>
          <w:sz w:val="24"/>
          <w:szCs w:val="24"/>
        </w:rPr>
      </w:pPr>
      <w:r w:rsidRPr="00E460CD">
        <w:rPr>
          <w:rFonts w:asciiTheme="minorHAnsi" w:hAnsiTheme="minorHAnsi"/>
          <w:sz w:val="24"/>
          <w:szCs w:val="24"/>
        </w:rPr>
        <w:t>Viel Lob findet man Seitens der WIFO auch für den Initiator der Idee, diese Unterstützung auf viele Füße zu stellen: “Makler nutzen oft mehr als einen Pool. Wenn sich genügend Pools zur Hilfe für Ihre Makler entschließen, entlastet dies die betroffenen Makler erheblich. Die Wirkung unserer Unterstützung potenziert sich dadurch. Oliver Drewes hat dies erkannt und ist mutig vorangeschritten. Dafür verdient er unseren Respekt und da machen wir gerne mit.”</w:t>
      </w:r>
    </w:p>
    <w:p w14:paraId="434B5915" w14:textId="77777777" w:rsidR="00E460CD" w:rsidRPr="00E460CD" w:rsidRDefault="00E460CD" w:rsidP="00E460CD">
      <w:pPr>
        <w:ind w:left="142" w:right="2144"/>
        <w:jc w:val="both"/>
        <w:rPr>
          <w:rFonts w:asciiTheme="minorHAnsi" w:hAnsiTheme="minorHAnsi"/>
          <w:sz w:val="24"/>
          <w:szCs w:val="24"/>
        </w:rPr>
      </w:pPr>
    </w:p>
    <w:p w14:paraId="3CA560D5" w14:textId="77777777" w:rsidR="00E460CD" w:rsidRPr="00E460CD" w:rsidRDefault="00E460CD" w:rsidP="00E460CD">
      <w:pPr>
        <w:ind w:left="142" w:right="2144"/>
        <w:jc w:val="both"/>
        <w:rPr>
          <w:rFonts w:asciiTheme="minorHAnsi" w:hAnsiTheme="minorHAnsi"/>
          <w:sz w:val="24"/>
          <w:szCs w:val="24"/>
        </w:rPr>
      </w:pPr>
      <w:r w:rsidRPr="00E460CD">
        <w:rPr>
          <w:rFonts w:asciiTheme="minorHAnsi" w:hAnsiTheme="minorHAnsi"/>
          <w:sz w:val="24"/>
          <w:szCs w:val="24"/>
        </w:rPr>
        <w:t>Die Stundungsprogramme der Pools sollen vor allem aktiven Poolpartnern zur Verfügung stehen. Außerdem wolle man vor allem Makler schützen, die Qualitätsarbeit leisten. Oliver Drewes von Maxpool erklärt hierzu: “Wir lassen unsere Partner nicht im Regen stehen.  Außerdem muss die Verhältnismäßigkeit der zu stundenden Salden, zu einem in unseren jeweiligen Häusern geführten Sachbestand des Maklers stimmen.”.</w:t>
      </w:r>
    </w:p>
    <w:p w14:paraId="2F809BEE" w14:textId="77777777" w:rsidR="00E460CD" w:rsidRPr="00E460CD" w:rsidRDefault="00E460CD" w:rsidP="00E460CD">
      <w:pPr>
        <w:ind w:left="142" w:right="2144"/>
        <w:jc w:val="both"/>
        <w:rPr>
          <w:rFonts w:asciiTheme="minorHAnsi" w:hAnsiTheme="minorHAnsi"/>
          <w:sz w:val="24"/>
          <w:szCs w:val="24"/>
        </w:rPr>
      </w:pPr>
    </w:p>
    <w:p w14:paraId="527C3BBE" w14:textId="5E41070E" w:rsidR="002544F5" w:rsidRDefault="00E460CD" w:rsidP="00E460CD">
      <w:pPr>
        <w:ind w:left="142" w:right="2144"/>
        <w:jc w:val="both"/>
        <w:rPr>
          <w:rFonts w:asciiTheme="minorHAnsi" w:hAnsiTheme="minorHAnsi"/>
          <w:sz w:val="24"/>
          <w:szCs w:val="24"/>
        </w:rPr>
      </w:pPr>
      <w:r w:rsidRPr="00E460CD">
        <w:rPr>
          <w:rFonts w:asciiTheme="minorHAnsi" w:hAnsiTheme="minorHAnsi"/>
          <w:sz w:val="24"/>
          <w:szCs w:val="24"/>
        </w:rPr>
        <w:t xml:space="preserve">Pools, da sind sich blau direkt, Maxpool und WIFO sicher, tragen als </w:t>
      </w:r>
      <w:r w:rsidRPr="00E460CD">
        <w:rPr>
          <w:rFonts w:asciiTheme="minorHAnsi" w:hAnsiTheme="minorHAnsi"/>
          <w:sz w:val="24"/>
          <w:szCs w:val="24"/>
        </w:rPr>
        <w:lastRenderedPageBreak/>
        <w:t>marktbedeutendes Element eine besondere Verantwortung, in der Krise ihren Makler-Kunden beizustehen.</w:t>
      </w:r>
    </w:p>
    <w:p w14:paraId="7FB87CB9" w14:textId="6395C0D6" w:rsidR="0025515C" w:rsidRDefault="0025515C" w:rsidP="00E460CD">
      <w:pPr>
        <w:ind w:left="142" w:right="2144"/>
        <w:jc w:val="both"/>
        <w:rPr>
          <w:rFonts w:asciiTheme="minorHAnsi" w:hAnsiTheme="minorHAnsi"/>
          <w:sz w:val="24"/>
          <w:szCs w:val="24"/>
        </w:rPr>
      </w:pPr>
    </w:p>
    <w:p w14:paraId="0313C6DC" w14:textId="00079C36" w:rsidR="0025515C" w:rsidRDefault="0025515C" w:rsidP="00E460CD">
      <w:pPr>
        <w:ind w:left="142" w:right="2144"/>
        <w:jc w:val="both"/>
        <w:rPr>
          <w:rFonts w:asciiTheme="minorHAnsi" w:hAnsiTheme="minorHAnsi"/>
          <w:sz w:val="24"/>
          <w:szCs w:val="24"/>
        </w:rPr>
      </w:pPr>
      <w:r>
        <w:rPr>
          <w:rFonts w:asciiTheme="minorHAnsi" w:hAnsiTheme="minorHAnsi"/>
          <w:sz w:val="24"/>
          <w:szCs w:val="24"/>
        </w:rPr>
        <w:t>Zudem</w:t>
      </w:r>
      <w:r w:rsidRPr="0025515C">
        <w:rPr>
          <w:rFonts w:asciiTheme="minorHAnsi" w:hAnsiTheme="minorHAnsi"/>
          <w:sz w:val="24"/>
          <w:szCs w:val="24"/>
        </w:rPr>
        <w:t xml:space="preserve"> bietet WIFO</w:t>
      </w:r>
      <w:r w:rsidR="00AF4B13">
        <w:rPr>
          <w:rFonts w:asciiTheme="minorHAnsi" w:hAnsiTheme="minorHAnsi"/>
          <w:sz w:val="24"/>
          <w:szCs w:val="24"/>
        </w:rPr>
        <w:t xml:space="preserve"> exklusiv</w:t>
      </w:r>
      <w:r w:rsidRPr="0025515C">
        <w:rPr>
          <w:rFonts w:asciiTheme="minorHAnsi" w:hAnsiTheme="minorHAnsi"/>
          <w:sz w:val="24"/>
          <w:szCs w:val="24"/>
        </w:rPr>
        <w:t xml:space="preserve"> die einzigartige Courtageausfallversicherung</w:t>
      </w:r>
      <w:r>
        <w:rPr>
          <w:rFonts w:asciiTheme="minorHAnsi" w:hAnsiTheme="minorHAnsi"/>
          <w:sz w:val="24"/>
          <w:szCs w:val="24"/>
        </w:rPr>
        <w:t xml:space="preserve"> </w:t>
      </w:r>
      <w:r w:rsidRPr="0025515C">
        <w:rPr>
          <w:rFonts w:asciiTheme="minorHAnsi" w:hAnsiTheme="minorHAnsi"/>
          <w:sz w:val="24"/>
          <w:szCs w:val="24"/>
        </w:rPr>
        <w:t>über</w:t>
      </w:r>
      <w:r>
        <w:rPr>
          <w:rFonts w:asciiTheme="minorHAnsi" w:hAnsiTheme="minorHAnsi"/>
          <w:sz w:val="24"/>
          <w:szCs w:val="24"/>
        </w:rPr>
        <w:t xml:space="preserve"> die</w:t>
      </w:r>
      <w:r w:rsidRPr="0025515C">
        <w:rPr>
          <w:rFonts w:asciiTheme="minorHAnsi" w:hAnsiTheme="minorHAnsi"/>
          <w:sz w:val="24"/>
          <w:szCs w:val="24"/>
        </w:rPr>
        <w:t xml:space="preserve"> MKM Group an und sichert somit </w:t>
      </w:r>
      <w:r>
        <w:rPr>
          <w:rFonts w:asciiTheme="minorHAnsi" w:hAnsiTheme="minorHAnsi"/>
          <w:sz w:val="24"/>
          <w:szCs w:val="24"/>
        </w:rPr>
        <w:t>ihre</w:t>
      </w:r>
      <w:r w:rsidRPr="0025515C">
        <w:rPr>
          <w:rFonts w:asciiTheme="minorHAnsi" w:hAnsiTheme="minorHAnsi"/>
          <w:sz w:val="24"/>
          <w:szCs w:val="24"/>
        </w:rPr>
        <w:t xml:space="preserve"> </w:t>
      </w:r>
      <w:r>
        <w:rPr>
          <w:rFonts w:asciiTheme="minorHAnsi" w:hAnsiTheme="minorHAnsi"/>
          <w:sz w:val="24"/>
          <w:szCs w:val="24"/>
        </w:rPr>
        <w:t>Maklerpartner</w:t>
      </w:r>
      <w:r w:rsidRPr="0025515C">
        <w:rPr>
          <w:rFonts w:asciiTheme="minorHAnsi" w:hAnsiTheme="minorHAnsi"/>
          <w:sz w:val="24"/>
          <w:szCs w:val="24"/>
        </w:rPr>
        <w:t xml:space="preserve"> vor stornobedingten Courtageausfällen zusätzlich ab</w:t>
      </w:r>
      <w:r>
        <w:rPr>
          <w:rFonts w:asciiTheme="minorHAnsi" w:hAnsiTheme="minorHAnsi"/>
          <w:sz w:val="24"/>
          <w:szCs w:val="24"/>
        </w:rPr>
        <w:t>.</w:t>
      </w:r>
    </w:p>
    <w:p w14:paraId="7D7475FB" w14:textId="348B4774" w:rsidR="00E460CD" w:rsidRDefault="00E460CD" w:rsidP="002544F5">
      <w:pPr>
        <w:ind w:left="142" w:right="2144"/>
        <w:jc w:val="both"/>
        <w:rPr>
          <w:rFonts w:asciiTheme="minorHAnsi" w:hAnsiTheme="minorHAnsi"/>
          <w:sz w:val="24"/>
          <w:szCs w:val="24"/>
        </w:rPr>
      </w:pPr>
    </w:p>
    <w:p w14:paraId="3013DCC3" w14:textId="6EAB2FF3" w:rsidR="00042AFF" w:rsidRPr="00D91957" w:rsidRDefault="0063375A">
      <w:pPr>
        <w:pStyle w:val="Textkrper"/>
        <w:spacing w:before="2"/>
        <w:rPr>
          <w:rFonts w:asciiTheme="minorHAnsi" w:hAnsiTheme="minorHAnsi"/>
          <w:sz w:val="20"/>
        </w:rPr>
      </w:pPr>
      <w:r w:rsidRPr="00D91957">
        <w:rPr>
          <w:rFonts w:asciiTheme="minorHAnsi" w:hAnsiTheme="minorHAnsi"/>
          <w:noProof/>
        </w:rPr>
        <mc:AlternateContent>
          <mc:Choice Requires="wpg">
            <w:drawing>
              <wp:anchor distT="0" distB="0" distL="0" distR="0" simplePos="0" relativeHeight="251658240" behindDoc="0" locked="0" layoutInCell="1" allowOverlap="1" wp14:anchorId="3013DCD3" wp14:editId="1111B075">
                <wp:simplePos x="0" y="0"/>
                <wp:positionH relativeFrom="page">
                  <wp:posOffset>792480</wp:posOffset>
                </wp:positionH>
                <wp:positionV relativeFrom="paragraph">
                  <wp:posOffset>198755</wp:posOffset>
                </wp:positionV>
                <wp:extent cx="4357370" cy="20320"/>
                <wp:effectExtent l="11430" t="5715" r="12700" b="1206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7370" cy="20320"/>
                          <a:chOff x="1248" y="313"/>
                          <a:chExt cx="6862" cy="32"/>
                        </a:xfrm>
                      </wpg:grpSpPr>
                      <wps:wsp>
                        <wps:cNvPr id="4" name="Line 15"/>
                        <wps:cNvCnPr>
                          <a:cxnSpLocks noChangeShapeType="1"/>
                        </wps:cNvCnPr>
                        <wps:spPr bwMode="auto">
                          <a:xfrm>
                            <a:off x="1248" y="329"/>
                            <a:ext cx="685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 name="Rectangle 14"/>
                        <wps:cNvSpPr>
                          <a:spLocks noChangeArrowheads="1"/>
                        </wps:cNvSpPr>
                        <wps:spPr bwMode="auto">
                          <a:xfrm>
                            <a:off x="1248" y="3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
                        <wps:cNvSpPr>
                          <a:spLocks noChangeArrowheads="1"/>
                        </wps:cNvSpPr>
                        <wps:spPr bwMode="auto">
                          <a:xfrm>
                            <a:off x="1248" y="3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2"/>
                        <wps:cNvCnPr>
                          <a:cxnSpLocks noChangeShapeType="1"/>
                        </wps:cNvCnPr>
                        <wps:spPr bwMode="auto">
                          <a:xfrm>
                            <a:off x="1253" y="316"/>
                            <a:ext cx="685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8104" y="3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8104" y="3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1248" y="318"/>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8104" y="31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1248" y="34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248" y="3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5"/>
                        <wps:cNvCnPr>
                          <a:cxnSpLocks noChangeShapeType="1"/>
                        </wps:cNvCnPr>
                        <wps:spPr bwMode="auto">
                          <a:xfrm>
                            <a:off x="1253" y="343"/>
                            <a:ext cx="685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 name="Rectangle 4"/>
                        <wps:cNvSpPr>
                          <a:spLocks noChangeArrowheads="1"/>
                        </wps:cNvSpPr>
                        <wps:spPr bwMode="auto">
                          <a:xfrm>
                            <a:off x="8104" y="3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8104" y="3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692AC" id="Group 2" o:spid="_x0000_s1026" style="position:absolute;margin-left:62.4pt;margin-top:15.65pt;width:343.1pt;height:1.6pt;z-index:251658240;mso-wrap-distance-left:0;mso-wrap-distance-right:0;mso-position-horizontal-relative:page" coordorigin="1248,313" coordsize="68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c9wQAAAMtAAAOAAAAZHJzL2Uyb0RvYy54bWzsWm2P4jYQ/l6p/8HKd5YkhJdEy572eFlV&#10;2vZWd9cfYJJAoiZ2aoeFbdX/3vE4gcDCHt3e5k4ngwQOTuzxzPN4xsNcv9vmGXmMhUw5G1vOlW2R&#10;mIU8StlqbP3+ed4ZWUSWlEU04yweW0+xtN7d/PzT9aYIYpcnPItiQWAQJoNNMbaSsiyCbleGSZxT&#10;ecWLmEHnkouclnApVt1I0A2Mnmdd17YH3Q0XUSF4GEsJv051p3WD4y+XcVh+WC5lXJJsbIFsJX4K&#10;/Fyoz+7NNQ1WghZJGlZi0FdIkdOUwaS7oaa0pGQt0mdD5WkouOTL8irkeZcvl2kY4xpgNY59tJo7&#10;wdcFrmUVbFbFTk2g2iM9vXrY8LfHB0HSaGz1LMJoDibCWYmrVLMpVgHccSeKT8WD0OuD5j0P/5DQ&#10;3T3uV9crfTNZbH7lEQxH1yVH1WyXIldDwKLJFi3wtLNAvC1JCD96vf6wNwRDhdDn2j23slCYgBnV&#10;U47rAaKgs+f0tPHCZFY9PBgNXP1kD6Xv0kDPiXJWcqlFAdTkXpvy/2nzU0KLGI0kla4qbXq1Nu9T&#10;FhOnr7WJd0yYVmW4ZZUqCeOThLJVjGN9fipAbY56AgRvPKIuJNjhi6rdK8n1tZJq/Q5GfV+rCBW7&#10;0xANCiHLu5jnRDXGVgZio9Xo470slSj7W5QRGZ+nWQa/0yBjZAPy+jA2PiF5lkaqV3VKsVpMMkEe&#10;KRDQn6s3Lgx6mrepSadUJvo+7NKCAwNYhNMkMY1mVbukaabbIFbG1ESwQhC0amnq/e3b/mw0G3kd&#10;zx3MOp49nXZu5xOvM5g7w/60N51Mps4/SmbHC5I0imKmxK63Ace7DBjVhqQJvNsIdgrqHo6OmgRh&#10;628UGu2sTKvRueDR04Oo7Q9YbQm0/Rq0H2HfBDxmgFxP2aGCYb0JSL0D7GB7KwTfKPsAlQ5wqx94&#10;BW5rcte4BcnUjoA0Og9aAWK/BNoDyF2ITI2uhjVfwhsQz37v+p35YDTseHOv3/GH9qhjO/57f2B7&#10;vjedH+INdwft/QAmr8Wb4p/fd79EPxtfp+iXpyV44SzNx9ZodxMNzlFuRxclfg3k+vs8oIngsLPA&#10;5g7xAjQSLv6yyAZ879iSf66piC2S/cIAQ77jecpZ44XXH4IXIKLZs2j2UBbCUGOrtIhuTkrt4NeF&#10;SFcJzOQgKBi/BVe0THE3U5jUNAO51UV7LBucYBn6MsOy2qm8vKsbllW+7qTbMCzDcHZYs0wHYFU4&#10;24imaPCWAVgfwmmMUgc6jqkdGQRJztsEYD0bImMMuZqB1YVezsRfOrT+tvEXnGz0EawRf2E81ZJn&#10;GDk2nFuah6satm8df81c9T4Vmpj4Sx9/mkceE39dlj85fTSHA/AzluFp+Idn2fnzt2GZYVkj7fqf&#10;0omnWebAme2YZpiMaoll+xyYMzoMwSpf5tbups5LHmXATDJBpe/OxpImmfBdJBMcOE0c0wzx3hLN&#10;GiFj2zQzMaPJ2bWVGXfgj6Vjmg2VW2mJZntvBolR/DukrZOZiRkNy1pj2e4/6H0CBPNnPzzLjC8z&#10;LGuNZYe1CW2XJtSZca+q36gd2TfNjJ/nn8mMfw+ZcSigeRZ/tVmZsD/mtB1/nUemydmZnN1Xztmd&#10;KE1oszLBsOySss7n9Wam/ucr1f9AQQVW2mItU1UVrEp5m9dYL7SvXb75FwAA//8DAFBLAwQUAAYA&#10;CAAAACEA1HxfQN8AAAAJAQAADwAAAGRycy9kb3ducmV2LnhtbEyPwWrDMBBE74X+g9hCb42sOCnB&#10;tRxCaHsKhSaF0ptibWwTa2UsxXb+vttTc5zZYfZNvp5cKwbsQ+NJg5olIJBKbxuqNHwd3p5WIEI0&#10;ZE3rCTVcMcC6uL/LTWb9SJ847GMluIRCZjTUMXaZlKGs0Zkw8x0S306+dyay7CtpezNyuWvlPEme&#10;pTMN8YfadLitsTzvL07D+2jGTapeh935tL3+HJYf3zuFWj8+TJsXEBGn+B+GP3xGh4KZjv5CNoiW&#10;9XzB6FFDqlIQHFgpxeOObCyWIItc3i4ofgEAAP//AwBQSwECLQAUAAYACAAAACEAtoM4kv4AAADh&#10;AQAAEwAAAAAAAAAAAAAAAAAAAAAAW0NvbnRlbnRfVHlwZXNdLnhtbFBLAQItABQABgAIAAAAIQA4&#10;/SH/1gAAAJQBAAALAAAAAAAAAAAAAAAAAC8BAABfcmVscy8ucmVsc1BLAQItABQABgAIAAAAIQDP&#10;c3+c9wQAAAMtAAAOAAAAAAAAAAAAAAAAAC4CAABkcnMvZTJvRG9jLnhtbFBLAQItABQABgAIAAAA&#10;IQDUfF9A3wAAAAkBAAAPAAAAAAAAAAAAAAAAAFEHAABkcnMvZG93bnJldi54bWxQSwUGAAAAAAQA&#10;BADzAAAAXQgAAAAA&#10;">
                <v:line id="Line 15" o:spid="_x0000_s1027" style="position:absolute;visibility:visible;mso-wrap-style:square" from="1248,329" to="810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ajbwgAAANoAAAAPAAAAZHJzL2Rvd25yZXYueG1sRI9Pi8Iw&#10;FMTvgt8hPMGLaKosItW0iCh42Mv6F2+P5tkWm5fSpNr99psFweMwM79hVmlnKvGkxpWWFUwnEQji&#10;zOqScwWn4268AOE8ssbKMin4JQdp0u+tMNb2xT/0PPhcBAi7GBUU3texlC4ryKCb2Jo4eHfbGPRB&#10;NrnUDb4C3FRyFkVzabDksFBgTZuCssehNQoiJ88nzEa77y6/Xo7bTXtr25FSw0G3XoLw1PlP+N3e&#10;awVf8H8l3ACZ/AEAAP//AwBQSwECLQAUAAYACAAAACEA2+H2y+4AAACFAQAAEwAAAAAAAAAAAAAA&#10;AAAAAAAAW0NvbnRlbnRfVHlwZXNdLnhtbFBLAQItABQABgAIAAAAIQBa9CxbvwAAABUBAAALAAAA&#10;AAAAAAAAAAAAAB8BAABfcmVscy8ucmVsc1BLAQItABQABgAIAAAAIQA8qajbwgAAANoAAAAPAAAA&#10;AAAAAAAAAAAAAAcCAABkcnMvZG93bnJldi54bWxQSwUGAAAAAAMAAwC3AAAA9gIAAAAA&#10;" strokecolor="#9f9f9f" strokeweight="1.55pt"/>
                <v:rect id="Rectangle 14" o:spid="_x0000_s1028" style="position:absolute;left:1248;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y+xAAAANoAAAAPAAAAZHJzL2Rvd25yZXYueG1sRI9Ba8JA&#10;FITvBf/D8oTe6sZiRaKbIEppDyVto94f2WcSzb4N2dUk/75bKPQ4zMw3zCYdTCPu1LnasoL5LAJB&#10;XFhdc6ngeHh9WoFwHlljY5kUjOQgTSYPG4y17fmb7rkvRYCwi1FB5X0bS+mKigy6mW2Jg3e2nUEf&#10;ZFdK3WEf4KaRz1G0lAZrDgsVtrSrqLjmN6Pgcjvl++U8yz6zt4vsF2O++PoYlXqcDts1CE+D/w//&#10;td+1ghf4vRJugEx+AAAA//8DAFBLAQItABQABgAIAAAAIQDb4fbL7gAAAIUBAAATAAAAAAAAAAAA&#10;AAAAAAAAAABbQ29udGVudF9UeXBlc10ueG1sUEsBAi0AFAAGAAgAAAAhAFr0LFu/AAAAFQEAAAsA&#10;AAAAAAAAAAAAAAAAHwEAAF9yZWxzLy5yZWxzUEsBAi0AFAAGAAgAAAAhAKYIbL7EAAAA2gAAAA8A&#10;AAAAAAAAAAAAAAAABwIAAGRycy9kb3ducmV2LnhtbFBLBQYAAAAAAwADALcAAAD4AgAAAAA=&#10;" fillcolor="#9f9f9f" stroked="f"/>
                <v:rect id="Rectangle 13" o:spid="_x0000_s1029" style="position:absolute;left:1248;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LJwwAAANoAAAAPAAAAZHJzL2Rvd25yZXYueG1sRI9Ba8JA&#10;FITvBf/D8gRvdWORUKKriFLag6Q16v2RfSbR7NuQXU3y77uFgsdhZr5hluve1OJBrassK5hNIxDE&#10;udUVFwpOx4/XdxDOI2usLZOCgRysV6OXJSbadnygR+YLESDsElRQet8kUrq8JINuahvi4F1sa9AH&#10;2RZSt9gFuKnlWxTF0mDFYaHEhrYl5bfsbhRc7+dsF8/S9Dv9vMpuPmTzn/2g1GTcbxYgPPX+Gf5v&#10;f2kFMfxdCTdArn4BAAD//wMAUEsBAi0AFAAGAAgAAAAhANvh9svuAAAAhQEAABMAAAAAAAAAAAAA&#10;AAAAAAAAAFtDb250ZW50X1R5cGVzXS54bWxQSwECLQAUAAYACAAAACEAWvQsW78AAAAVAQAACwAA&#10;AAAAAAAAAAAAAAAfAQAAX3JlbHMvLnJlbHNQSwECLQAUAAYACAAAACEAVtryycMAAADaAAAADwAA&#10;AAAAAAAAAAAAAAAHAgAAZHJzL2Rvd25yZXYueG1sUEsFBgAAAAADAAMAtwAAAPcCAAAAAA==&#10;" fillcolor="#9f9f9f" stroked="f"/>
                <v:line id="Line 12" o:spid="_x0000_s1030" style="position:absolute;visibility:visible;mso-wrap-style:square" from="1253,316" to="810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rect id="Rectangle 11" o:spid="_x0000_s1031" style="position:absolute;left:8104;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tRvwAAANoAAAAPAAAAZHJzL2Rvd25yZXYueG1sRE/Pa8Iw&#10;FL4P/B/CE3abqcMVqUYRRdxlh1Xx/GiebTV5KUnWdvvrl8Ngx4/v93o7WiN68qF1rGA+y0AQV063&#10;XCu4nI8vSxAhIms0jknBNwXYbiZPayy0G/iT+jLWIoVwKFBBE2NXSBmqhiyGmeuIE3dz3mJM0NdS&#10;exxSuDXyNctyabHl1NBgR/uGqkf5ZRX8xEWZ9/6Kp4/8zd2HgzleeqPU83TcrUBEGuO/+M/9rhWk&#10;relKugFy8wsAAP//AwBQSwECLQAUAAYACAAAACEA2+H2y+4AAACFAQAAEwAAAAAAAAAAAAAAAAAA&#10;AAAAW0NvbnRlbnRfVHlwZXNdLnhtbFBLAQItABQABgAIAAAAIQBa9CxbvwAAABUBAAALAAAAAAAA&#10;AAAAAAAAAB8BAABfcmVscy8ucmVsc1BLAQItABQABgAIAAAAIQB1ogtRvwAAANoAAAAPAAAAAAAA&#10;AAAAAAAAAAcCAABkcnMvZG93bnJldi54bWxQSwUGAAAAAAMAAwC3AAAA8wIAAAAA&#10;" fillcolor="#e2e2e2" stroked="f"/>
                <v:rect id="Rectangle 10" o:spid="_x0000_s1032" style="position:absolute;left:8104;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rect id="Rectangle 9" o:spid="_x0000_s1033" style="position:absolute;left:1248;top:31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8" o:spid="_x0000_s1034" style="position:absolute;left:8104;top:31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rect id="Rectangle 7" o:spid="_x0000_s1035" style="position:absolute;left:1248;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KRwQAAANsAAAAPAAAAZHJzL2Rvd25yZXYueG1sRE9Na8JA&#10;EL0L/Q/LFLzpRhGR6CrSUvQg0ab1PmTHJDY7G7KrSf69Kwi9zeN9zmrTmUrcqXGlZQWTcQSCOLO6&#10;5FzB78/XaAHCeWSNlWVS0JODzfptsMJY25a/6Z76XIQQdjEqKLyvYyldVpBBN7Y1ceAutjHoA2xy&#10;qRtsQ7ip5DSK5tJgyaGhwJo+Csr+0ptRcL2d08/5JEmOye4q21mfzk6HXqnhe7ddgvDU+X/xy73X&#10;Yf4Unr+EA+T6AQAA//8DAFBLAQItABQABgAIAAAAIQDb4fbL7gAAAIUBAAATAAAAAAAAAAAAAAAA&#10;AAAAAABbQ29udGVudF9UeXBlc10ueG1sUEsBAi0AFAAGAAgAAAAhAFr0LFu/AAAAFQEAAAsAAAAA&#10;AAAAAAAAAAAAHwEAAF9yZWxzLy5yZWxzUEsBAi0AFAAGAAgAAAAhAG8GspHBAAAA2wAAAA8AAAAA&#10;AAAAAAAAAAAABwIAAGRycy9kb3ducmV2LnhtbFBLBQYAAAAAAwADALcAAAD1AgAAAAA=&#10;" fillcolor="#9f9f9f" stroked="f"/>
                <v:rect id="Rectangle 6" o:spid="_x0000_s1036" style="position:absolute;left:1248;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v:line id="Line 5" o:spid="_x0000_s1037" style="position:absolute;visibility:visible;mso-wrap-style:square" from="1253,343" to="810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v:rect id="Rectangle 4" o:spid="_x0000_s1038" style="position:absolute;left:8104;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v:rect id="Rectangle 3" o:spid="_x0000_s1039" style="position:absolute;left:8104;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w10:wrap type="topAndBottom" anchorx="page"/>
              </v:group>
            </w:pict>
          </mc:Fallback>
        </mc:AlternateContent>
      </w:r>
    </w:p>
    <w:p w14:paraId="3013DCC4" w14:textId="77777777" w:rsidR="00042AFF" w:rsidRPr="00D91957" w:rsidRDefault="00042AFF">
      <w:pPr>
        <w:pStyle w:val="Textkrper"/>
        <w:spacing w:before="9"/>
        <w:rPr>
          <w:rFonts w:asciiTheme="minorHAnsi" w:hAnsiTheme="minorHAnsi"/>
          <w:sz w:val="13"/>
        </w:rPr>
      </w:pPr>
    </w:p>
    <w:p w14:paraId="756F729A" w14:textId="77777777" w:rsidR="00D91957" w:rsidRDefault="00D91957" w:rsidP="00D91957">
      <w:pPr>
        <w:pStyle w:val="Default"/>
        <w:spacing w:line="276" w:lineRule="auto"/>
        <w:ind w:left="142"/>
        <w:jc w:val="both"/>
        <w:rPr>
          <w:rFonts w:asciiTheme="minorHAnsi" w:hAnsiTheme="minorHAnsi"/>
          <w:b/>
          <w:bCs/>
          <w:sz w:val="28"/>
          <w:szCs w:val="20"/>
        </w:rPr>
      </w:pPr>
    </w:p>
    <w:p w14:paraId="00237B1A" w14:textId="4F10D91A" w:rsidR="00D91957" w:rsidRPr="00D91957" w:rsidRDefault="00D126A7" w:rsidP="00D126A7">
      <w:pPr>
        <w:spacing w:before="93"/>
        <w:ind w:left="108" w:right="2277"/>
        <w:jc w:val="both"/>
        <w:rPr>
          <w:rFonts w:asciiTheme="minorHAnsi" w:hAnsiTheme="minorHAnsi"/>
          <w:b/>
          <w:sz w:val="28"/>
        </w:rPr>
      </w:pPr>
      <w:r w:rsidRPr="00D126A7">
        <w:rPr>
          <w:rFonts w:asciiTheme="minorHAnsi" w:hAnsiTheme="minorHAnsi"/>
          <w:szCs w:val="20"/>
        </w:rPr>
        <w:t xml:space="preserve">Die </w:t>
      </w:r>
      <w:r w:rsidRPr="00D126A7">
        <w:rPr>
          <w:rFonts w:asciiTheme="minorHAnsi" w:hAnsiTheme="minorHAnsi"/>
          <w:b/>
          <w:bCs/>
          <w:szCs w:val="20"/>
        </w:rPr>
        <w:t>WIFO GmbH</w:t>
      </w:r>
      <w:r w:rsidRPr="00D126A7">
        <w:rPr>
          <w:rFonts w:asciiTheme="minorHAnsi" w:hAnsiTheme="minorHAnsi"/>
          <w:szCs w:val="20"/>
        </w:rPr>
        <w:t xml:space="preserve"> zählt zu den zehn größten Maklerpools in Deutschland. Seit 2018 führt Sven Burkart das Unternehmen. Die WIFO hat 60 Mitarbeiter und über 3.000 Verbundpartner. Die Vermittler erhalten von der WIFO umfassende Leistungen mit Beratung und Services. WIFO vermittelt ihren Verbundpartnern individuelle Angebote von Versicherungsunternehmen im Bereich; Leben, Kranken, Sach. WIFO hat im Jahr 201</w:t>
      </w:r>
      <w:r w:rsidR="002544F5">
        <w:rPr>
          <w:rFonts w:asciiTheme="minorHAnsi" w:hAnsiTheme="minorHAnsi"/>
          <w:szCs w:val="20"/>
        </w:rPr>
        <w:t>8</w:t>
      </w:r>
      <w:r w:rsidRPr="00D126A7">
        <w:rPr>
          <w:rFonts w:asciiTheme="minorHAnsi" w:hAnsiTheme="minorHAnsi"/>
          <w:szCs w:val="20"/>
        </w:rPr>
        <w:t xml:space="preserve"> Provisionserlöse über 1</w:t>
      </w:r>
      <w:r w:rsidR="002544F5">
        <w:rPr>
          <w:rFonts w:asciiTheme="minorHAnsi" w:hAnsiTheme="minorHAnsi"/>
          <w:szCs w:val="20"/>
        </w:rPr>
        <w:t>8</w:t>
      </w:r>
      <w:r w:rsidRPr="00D126A7">
        <w:rPr>
          <w:rFonts w:asciiTheme="minorHAnsi" w:hAnsiTheme="minorHAnsi"/>
          <w:szCs w:val="20"/>
        </w:rPr>
        <w:t xml:space="preserve"> Mio. Euro erzielt.</w:t>
      </w:r>
    </w:p>
    <w:p w14:paraId="76E477A6" w14:textId="77777777" w:rsidR="00D91957" w:rsidRPr="00D91957" w:rsidRDefault="00D91957" w:rsidP="00D126A7">
      <w:pPr>
        <w:spacing w:before="93"/>
        <w:ind w:left="108" w:right="2277"/>
        <w:jc w:val="both"/>
        <w:rPr>
          <w:rFonts w:asciiTheme="minorHAnsi" w:hAnsiTheme="minorHAnsi"/>
          <w:b/>
          <w:sz w:val="28"/>
        </w:rPr>
      </w:pPr>
    </w:p>
    <w:p w14:paraId="605B5DC2" w14:textId="4CCD011E" w:rsidR="002544F5" w:rsidRDefault="002544F5" w:rsidP="00D126A7">
      <w:pPr>
        <w:ind w:left="142"/>
        <w:jc w:val="both"/>
        <w:rPr>
          <w:rFonts w:asciiTheme="minorHAnsi" w:hAnsiTheme="minorHAnsi" w:cs="Arial"/>
          <w:b/>
          <w:bCs/>
          <w:color w:val="000000"/>
        </w:rPr>
      </w:pPr>
      <w:r>
        <w:rPr>
          <w:rFonts w:asciiTheme="minorHAnsi" w:hAnsiTheme="minorHAnsi" w:cs="Arial"/>
          <w:b/>
          <w:bCs/>
          <w:color w:val="000000"/>
        </w:rPr>
        <w:t>Pressek</w:t>
      </w:r>
      <w:r w:rsidR="00D126A7" w:rsidRPr="00D126A7">
        <w:rPr>
          <w:rFonts w:asciiTheme="minorHAnsi" w:hAnsiTheme="minorHAnsi" w:cs="Arial"/>
          <w:b/>
          <w:bCs/>
          <w:color w:val="000000"/>
        </w:rPr>
        <w:t>ontakt:</w:t>
      </w:r>
    </w:p>
    <w:p w14:paraId="6398FF4B" w14:textId="246F5442" w:rsidR="00D126A7" w:rsidRPr="00D126A7" w:rsidRDefault="00D126A7" w:rsidP="002544F5">
      <w:pPr>
        <w:ind w:left="142"/>
        <w:rPr>
          <w:rFonts w:asciiTheme="minorHAnsi" w:eastAsiaTheme="minorHAnsi" w:hAnsiTheme="minorHAnsi" w:cs="Arial"/>
          <w:color w:val="000000"/>
          <w:lang w:bidi="ar-SA"/>
        </w:rPr>
      </w:pPr>
      <w:r w:rsidRPr="00D126A7">
        <w:rPr>
          <w:rFonts w:asciiTheme="minorHAnsi" w:hAnsiTheme="minorHAnsi" w:cs="Arial"/>
          <w:color w:val="000000"/>
        </w:rPr>
        <w:t>WIFO Wirtschafts- &amp; Fondsanlagenberatung und</w:t>
      </w:r>
      <w:r>
        <w:rPr>
          <w:rFonts w:asciiTheme="minorHAnsi" w:hAnsiTheme="minorHAnsi" w:cs="Arial"/>
          <w:color w:val="000000"/>
        </w:rPr>
        <w:t xml:space="preserve"> </w:t>
      </w:r>
      <w:r w:rsidRPr="00D126A7">
        <w:rPr>
          <w:rFonts w:asciiTheme="minorHAnsi" w:hAnsiTheme="minorHAnsi" w:cs="Arial"/>
          <w:color w:val="000000"/>
        </w:rPr>
        <w:t>Versicherungsmakler GmbH</w:t>
      </w:r>
      <w:r w:rsidR="002544F5">
        <w:rPr>
          <w:rFonts w:asciiTheme="minorHAnsi" w:hAnsiTheme="minorHAnsi" w:cs="Arial"/>
          <w:color w:val="000000"/>
        </w:rPr>
        <w:br/>
      </w:r>
      <w:r w:rsidRPr="00D126A7">
        <w:rPr>
          <w:rFonts w:asciiTheme="minorHAnsi" w:hAnsiTheme="minorHAnsi" w:cs="Arial"/>
          <w:color w:val="000000"/>
        </w:rPr>
        <w:t>Verbund unabhängiger Versicherungsmakler</w:t>
      </w:r>
      <w:r w:rsidR="002544F5">
        <w:rPr>
          <w:rFonts w:asciiTheme="minorHAnsi" w:hAnsiTheme="minorHAnsi" w:cs="Arial"/>
          <w:color w:val="000000"/>
        </w:rPr>
        <w:br/>
      </w:r>
      <w:r w:rsidRPr="00D126A7">
        <w:rPr>
          <w:rFonts w:asciiTheme="minorHAnsi" w:hAnsiTheme="minorHAnsi" w:cs="Arial"/>
          <w:color w:val="000000"/>
        </w:rPr>
        <w:t>Gewerbering 15, D-76287 Rheinstetten</w:t>
      </w:r>
    </w:p>
    <w:p w14:paraId="7F86DECC" w14:textId="333112D2" w:rsidR="00D126A7" w:rsidRDefault="00D126A7" w:rsidP="002544F5">
      <w:pPr>
        <w:spacing w:line="360" w:lineRule="auto"/>
        <w:ind w:firstLine="142"/>
        <w:rPr>
          <w:rFonts w:asciiTheme="minorHAnsi" w:hAnsiTheme="minorHAnsi" w:cs="Arial"/>
          <w:color w:val="000000"/>
        </w:rPr>
      </w:pPr>
      <w:r w:rsidRPr="00D126A7">
        <w:rPr>
          <w:rFonts w:asciiTheme="minorHAnsi" w:hAnsiTheme="minorHAnsi" w:cs="Arial"/>
          <w:color w:val="000000"/>
        </w:rPr>
        <w:t xml:space="preserve">Patrick Edelmann: </w:t>
      </w:r>
      <w:hyperlink r:id="rId9" w:history="1">
        <w:r w:rsidRPr="00D126A7">
          <w:rPr>
            <w:rStyle w:val="Hyperlink"/>
            <w:rFonts w:asciiTheme="minorHAnsi" w:hAnsiTheme="minorHAnsi" w:cs="Arial"/>
            <w:color w:val="000000"/>
          </w:rPr>
          <w:t>patrick.edelmann@wifo.com</w:t>
        </w:r>
      </w:hyperlink>
      <w:r w:rsidRPr="00D126A7">
        <w:rPr>
          <w:rFonts w:asciiTheme="minorHAnsi" w:hAnsiTheme="minorHAnsi" w:cs="Arial"/>
          <w:color w:val="000000"/>
        </w:rPr>
        <w:t xml:space="preserve"> Telefon: 07242-930327</w:t>
      </w:r>
    </w:p>
    <w:sectPr w:rsidR="00D126A7" w:rsidSect="009F0FF0">
      <w:headerReference w:type="default" r:id="rId10"/>
      <w:footerReference w:type="default" r:id="rId11"/>
      <w:pgSz w:w="11910" w:h="16840"/>
      <w:pgMar w:top="2127" w:right="1680" w:bottom="1276" w:left="1140" w:header="742"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253E9" w14:textId="77777777" w:rsidR="00580C24" w:rsidRDefault="00580C24">
      <w:r>
        <w:separator/>
      </w:r>
    </w:p>
  </w:endnote>
  <w:endnote w:type="continuationSeparator" w:id="0">
    <w:p w14:paraId="22CFE4D1" w14:textId="77777777" w:rsidR="00580C24" w:rsidRDefault="0058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DCD5" w14:textId="7F956FD0" w:rsidR="00042AFF" w:rsidRDefault="0063375A">
    <w:pPr>
      <w:pStyle w:val="Textkrper"/>
      <w:spacing w:line="14" w:lineRule="auto"/>
      <w:rPr>
        <w:sz w:val="20"/>
      </w:rPr>
    </w:pPr>
    <w:r>
      <w:rPr>
        <w:noProof/>
      </w:rPr>
      <mc:AlternateContent>
        <mc:Choice Requires="wps">
          <w:drawing>
            <wp:anchor distT="0" distB="0" distL="114300" distR="114300" simplePos="0" relativeHeight="251658240" behindDoc="1" locked="0" layoutInCell="1" allowOverlap="1" wp14:anchorId="3013DCD8" wp14:editId="5BD7C460">
              <wp:simplePos x="0" y="0"/>
              <wp:positionH relativeFrom="page">
                <wp:posOffset>2956560</wp:posOffset>
              </wp:positionH>
              <wp:positionV relativeFrom="page">
                <wp:posOffset>10024745</wp:posOffset>
              </wp:positionV>
              <wp:extent cx="748030" cy="193675"/>
              <wp:effectExtent l="3810" t="4445"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3DCD9" w14:textId="77777777" w:rsidR="00042AFF" w:rsidRDefault="001D259D">
                          <w:pPr>
                            <w:spacing w:before="13"/>
                            <w:ind w:left="20"/>
                            <w:rPr>
                              <w:sz w:val="20"/>
                            </w:rPr>
                          </w:pPr>
                          <w:r>
                            <w:rPr>
                              <w:sz w:val="20"/>
                            </w:rPr>
                            <w:t xml:space="preserve">Seite </w:t>
                          </w:r>
                          <w:r>
                            <w:fldChar w:fldCharType="begin"/>
                          </w:r>
                          <w:r>
                            <w:rPr>
                              <w:sz w:val="20"/>
                            </w:rPr>
                            <w:instrText xml:space="preserve"> PAGE </w:instrText>
                          </w:r>
                          <w:r>
                            <w:fldChar w:fldCharType="separate"/>
                          </w:r>
                          <w:r>
                            <w:t>1</w:t>
                          </w:r>
                          <w:r>
                            <w:fldChar w:fldCharType="end"/>
                          </w:r>
                          <w:r>
                            <w:rPr>
                              <w:sz w:val="20"/>
                            </w:rPr>
                            <w:t xml:space="preserve"> von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3DCD8" id="_x0000_t202" coordsize="21600,21600" o:spt="202" path="m,l,21600r21600,l21600,xe">
              <v:stroke joinstyle="miter"/>
              <v:path gradientshapeok="t" o:connecttype="rect"/>
            </v:shapetype>
            <v:shape id="Text Box 1" o:spid="_x0000_s1026" type="#_x0000_t202" style="position:absolute;margin-left:232.8pt;margin-top:789.35pt;width:58.9pt;height:1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5wEAALUDAAAOAAAAZHJzL2Uyb0RvYy54bWysU9tu2zAMfR+wfxD0vthJt16MOEXXosOA&#10;7gK0+wBZlmJhlqhRSuzs60fJcdZub8NeBJqkjg4Pj9fXo+3ZXmEw4Gq+XJScKSehNW5b829P928u&#10;OQtRuFb04FTNDyrw683rV+vBV2oFHfStQkYgLlSDr3kXo6+KIshOWREW4JWjoga0ItInbosWxUDo&#10;ti9WZXleDICtR5AqBMreTUW+yfhaKxm/aB1UZH3NiVvMJ+azSWexWYtqi8J3Rh5piH9gYYVx9OgJ&#10;6k5EwXZo/oKyRiIE0HEhwRagtZEqz0DTLMs/pnnshFd5FhIn+JNM4f/Bys/7r8hMW/MVZ05YWtGT&#10;GiN7DyNbJnUGHypqevTUFkdK05bzpME/gPwemIPbTritukGEoVOiJXb5ZvHs6oQTEkgzfIKWnhG7&#10;CBlo1GiTdCQGI3Ta0uG0mURFUvLi7WV5RhVJpeXV2fnFu8StENV82WOIHxRYloKaIy0+g4v9Q4hT&#10;69yS3nJwb/o+L793LxKEmTKZfOI7MY9jMx7FaKA90BgIk5fI+xR0gD85G8hHNQ8/dgIVZ/1HR1Ik&#10;080BzkEzB8JJulrzyNkU3sbJnDuPZtsR8iS2gxuSS5s8StJ1YnHkSd7IYhx9nMz3/Dt3/f7bNr8A&#10;AAD//wMAUEsDBBQABgAIAAAAIQB7FqzV4gAAAA0BAAAPAAAAZHJzL2Rvd25yZXYueG1sTI/BTsMw&#10;DIbvSLxDZCRuLGGsXVeaThOCExKiKweOaZO10RqnNNlW3h5zgqP9f/r9udjObmBnMwXrUcL9QgAz&#10;2HptsZPwUb/cZcBCVKjV4NFI+DYBtuX1VaFy7S9YmfM+doxKMORKQh/jmHMe2t44FRZ+NEjZwU9O&#10;RRqnjutJXajcDXwpRMqdskgXejWap960x/3JSdh9YvVsv96a9+pQ2breCHxNj1Le3sy7R2DRzPEP&#10;hl99UoeSnBp/Qh3YIGGVJimhFCTrbA2MkCR7WAFraJWKzRJ4WfD/X5Q/AAAA//8DAFBLAQItABQA&#10;BgAIAAAAIQC2gziS/gAAAOEBAAATAAAAAAAAAAAAAAAAAAAAAABbQ29udGVudF9UeXBlc10ueG1s&#10;UEsBAi0AFAAGAAgAAAAhADj9If/WAAAAlAEAAAsAAAAAAAAAAAAAAAAALwEAAF9yZWxzLy5yZWxz&#10;UEsBAi0AFAAGAAgAAAAhAD9iUv7nAQAAtQMAAA4AAAAAAAAAAAAAAAAALgIAAGRycy9lMm9Eb2Mu&#10;eG1sUEsBAi0AFAAGAAgAAAAhAHsWrNXiAAAADQEAAA8AAAAAAAAAAAAAAAAAQQQAAGRycy9kb3du&#10;cmV2LnhtbFBLBQYAAAAABAAEAPMAAABQBQAAAAA=&#10;" filled="f" stroked="f">
              <v:textbox inset="0,0,0,0">
                <w:txbxContent>
                  <w:p w14:paraId="3013DCD9" w14:textId="77777777" w:rsidR="00042AFF" w:rsidRDefault="001D259D">
                    <w:pPr>
                      <w:spacing w:before="13"/>
                      <w:ind w:left="20"/>
                      <w:rPr>
                        <w:sz w:val="20"/>
                      </w:rPr>
                    </w:pPr>
                    <w:r>
                      <w:rPr>
                        <w:sz w:val="20"/>
                      </w:rPr>
                      <w:t xml:space="preserve">Seite </w:t>
                    </w:r>
                    <w:r>
                      <w:fldChar w:fldCharType="begin"/>
                    </w:r>
                    <w:r>
                      <w:rPr>
                        <w:sz w:val="20"/>
                      </w:rPr>
                      <w:instrText xml:space="preserve"> PAGE </w:instrText>
                    </w:r>
                    <w:r>
                      <w:fldChar w:fldCharType="separate"/>
                    </w:r>
                    <w:r>
                      <w:t>1</w:t>
                    </w:r>
                    <w:r>
                      <w:fldChar w:fldCharType="end"/>
                    </w:r>
                    <w:r>
                      <w:rPr>
                        <w:sz w:val="20"/>
                      </w:rPr>
                      <w:t xml:space="preserve"> von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5AEFF" w14:textId="77777777" w:rsidR="00580C24" w:rsidRDefault="00580C24">
      <w:r>
        <w:separator/>
      </w:r>
    </w:p>
  </w:footnote>
  <w:footnote w:type="continuationSeparator" w:id="0">
    <w:p w14:paraId="2518E414" w14:textId="77777777" w:rsidR="00580C24" w:rsidRDefault="0058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DCD4" w14:textId="77777777" w:rsidR="00042AFF" w:rsidRDefault="001D259D">
    <w:pPr>
      <w:pStyle w:val="Textkrper"/>
      <w:spacing w:line="14" w:lineRule="auto"/>
      <w:rPr>
        <w:sz w:val="20"/>
      </w:rPr>
    </w:pPr>
    <w:r>
      <w:rPr>
        <w:noProof/>
      </w:rPr>
      <w:drawing>
        <wp:anchor distT="0" distB="0" distL="0" distR="0" simplePos="0" relativeHeight="251657216" behindDoc="1" locked="0" layoutInCell="1" allowOverlap="1" wp14:anchorId="3013DCD6" wp14:editId="3013DCD7">
          <wp:simplePos x="0" y="0"/>
          <wp:positionH relativeFrom="page">
            <wp:posOffset>4340407</wp:posOffset>
          </wp:positionH>
          <wp:positionV relativeFrom="page">
            <wp:posOffset>471018</wp:posOffset>
          </wp:positionV>
          <wp:extent cx="2203629" cy="538933"/>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03629" cy="53893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FF"/>
    <w:rsid w:val="00034FF4"/>
    <w:rsid w:val="00042AFF"/>
    <w:rsid w:val="000A4E36"/>
    <w:rsid w:val="00127401"/>
    <w:rsid w:val="001D259D"/>
    <w:rsid w:val="002544F5"/>
    <w:rsid w:val="0025515C"/>
    <w:rsid w:val="005242B4"/>
    <w:rsid w:val="00580C24"/>
    <w:rsid w:val="0063375A"/>
    <w:rsid w:val="00962773"/>
    <w:rsid w:val="009F0FF0"/>
    <w:rsid w:val="00AF4B13"/>
    <w:rsid w:val="00B47D77"/>
    <w:rsid w:val="00BA0EFC"/>
    <w:rsid w:val="00D126A7"/>
    <w:rsid w:val="00D70A26"/>
    <w:rsid w:val="00D91957"/>
    <w:rsid w:val="00E460CD"/>
    <w:rsid w:val="00F05AD8"/>
    <w:rsid w:val="00F45C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3DCA9"/>
  <w15:docId w15:val="{8CCFEA12-BA9B-43CD-A5E0-2B7C2F33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Ebrima" w:eastAsia="Ebrima" w:hAnsi="Ebrima" w:cs="Ebrima"/>
      <w:lang w:val="de-DE" w:eastAsia="de-DE" w:bidi="de-DE"/>
    </w:rPr>
  </w:style>
  <w:style w:type="paragraph" w:styleId="berschrift1">
    <w:name w:val="heading 1"/>
    <w:basedOn w:val="Standard"/>
    <w:uiPriority w:val="9"/>
    <w:qFormat/>
    <w:pPr>
      <w:ind w:left="108"/>
      <w:outlineLvl w:val="0"/>
    </w:pPr>
    <w:rPr>
      <w:b/>
      <w:bCs/>
      <w:sz w:val="32"/>
      <w:szCs w:val="32"/>
    </w:rPr>
  </w:style>
  <w:style w:type="paragraph" w:styleId="berschrift2">
    <w:name w:val="heading 2"/>
    <w:basedOn w:val="Standard"/>
    <w:uiPriority w:val="9"/>
    <w:unhideWhenUsed/>
    <w:qFormat/>
    <w:pPr>
      <w:spacing w:before="93"/>
      <w:ind w:left="108"/>
      <w:outlineLvl w:val="1"/>
    </w:pPr>
    <w:rPr>
      <w:b/>
      <w:bCs/>
      <w:sz w:val="28"/>
      <w:szCs w:val="28"/>
    </w:rPr>
  </w:style>
  <w:style w:type="paragraph" w:styleId="berschrift3">
    <w:name w:val="heading 3"/>
    <w:basedOn w:val="Standard"/>
    <w:uiPriority w:val="9"/>
    <w:unhideWhenUsed/>
    <w:qFormat/>
    <w:pPr>
      <w:ind w:left="108"/>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1D259D"/>
    <w:rPr>
      <w:color w:val="0000FF" w:themeColor="hyperlink"/>
      <w:u w:val="single"/>
    </w:rPr>
  </w:style>
  <w:style w:type="character" w:styleId="NichtaufgelsteErwhnung">
    <w:name w:val="Unresolved Mention"/>
    <w:basedOn w:val="Absatz-Standardschriftart"/>
    <w:uiPriority w:val="99"/>
    <w:semiHidden/>
    <w:unhideWhenUsed/>
    <w:rsid w:val="001D259D"/>
    <w:rPr>
      <w:color w:val="605E5C"/>
      <w:shd w:val="clear" w:color="auto" w:fill="E1DFDD"/>
    </w:rPr>
  </w:style>
  <w:style w:type="paragraph" w:customStyle="1" w:styleId="Default">
    <w:name w:val="Default"/>
    <w:basedOn w:val="Standard"/>
    <w:rsid w:val="00D91957"/>
    <w:pPr>
      <w:widowControl/>
    </w:pPr>
    <w:rPr>
      <w:rFonts w:ascii="Arial" w:eastAsiaTheme="minorHAnsi"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6837">
      <w:bodyDiv w:val="1"/>
      <w:marLeft w:val="0"/>
      <w:marRight w:val="0"/>
      <w:marTop w:val="0"/>
      <w:marBottom w:val="0"/>
      <w:divBdr>
        <w:top w:val="none" w:sz="0" w:space="0" w:color="auto"/>
        <w:left w:val="none" w:sz="0" w:space="0" w:color="auto"/>
        <w:bottom w:val="none" w:sz="0" w:space="0" w:color="auto"/>
        <w:right w:val="none" w:sz="0" w:space="0" w:color="auto"/>
      </w:divBdr>
    </w:div>
    <w:div w:id="457069164">
      <w:bodyDiv w:val="1"/>
      <w:marLeft w:val="0"/>
      <w:marRight w:val="0"/>
      <w:marTop w:val="0"/>
      <w:marBottom w:val="0"/>
      <w:divBdr>
        <w:top w:val="none" w:sz="0" w:space="0" w:color="auto"/>
        <w:left w:val="none" w:sz="0" w:space="0" w:color="auto"/>
        <w:bottom w:val="none" w:sz="0" w:space="0" w:color="auto"/>
        <w:right w:val="none" w:sz="0" w:space="0" w:color="auto"/>
      </w:divBdr>
    </w:div>
    <w:div w:id="891040508">
      <w:bodyDiv w:val="1"/>
      <w:marLeft w:val="0"/>
      <w:marRight w:val="0"/>
      <w:marTop w:val="0"/>
      <w:marBottom w:val="0"/>
      <w:divBdr>
        <w:top w:val="none" w:sz="0" w:space="0" w:color="auto"/>
        <w:left w:val="none" w:sz="0" w:space="0" w:color="auto"/>
        <w:bottom w:val="none" w:sz="0" w:space="0" w:color="auto"/>
        <w:right w:val="none" w:sz="0" w:space="0" w:color="auto"/>
      </w:divBdr>
    </w:div>
    <w:div w:id="1036739709">
      <w:bodyDiv w:val="1"/>
      <w:marLeft w:val="0"/>
      <w:marRight w:val="0"/>
      <w:marTop w:val="0"/>
      <w:marBottom w:val="0"/>
      <w:divBdr>
        <w:top w:val="none" w:sz="0" w:space="0" w:color="auto"/>
        <w:left w:val="none" w:sz="0" w:space="0" w:color="auto"/>
        <w:bottom w:val="none" w:sz="0" w:space="0" w:color="auto"/>
        <w:right w:val="none" w:sz="0" w:space="0" w:color="auto"/>
      </w:divBdr>
    </w:div>
    <w:div w:id="1056392256">
      <w:bodyDiv w:val="1"/>
      <w:marLeft w:val="0"/>
      <w:marRight w:val="0"/>
      <w:marTop w:val="0"/>
      <w:marBottom w:val="0"/>
      <w:divBdr>
        <w:top w:val="none" w:sz="0" w:space="0" w:color="auto"/>
        <w:left w:val="none" w:sz="0" w:space="0" w:color="auto"/>
        <w:bottom w:val="none" w:sz="0" w:space="0" w:color="auto"/>
        <w:right w:val="none" w:sz="0" w:space="0" w:color="auto"/>
      </w:divBdr>
    </w:div>
    <w:div w:id="1340891589">
      <w:bodyDiv w:val="1"/>
      <w:marLeft w:val="0"/>
      <w:marRight w:val="0"/>
      <w:marTop w:val="0"/>
      <w:marBottom w:val="0"/>
      <w:divBdr>
        <w:top w:val="none" w:sz="0" w:space="0" w:color="auto"/>
        <w:left w:val="none" w:sz="0" w:space="0" w:color="auto"/>
        <w:bottom w:val="none" w:sz="0" w:space="0" w:color="auto"/>
        <w:right w:val="none" w:sz="0" w:space="0" w:color="auto"/>
      </w:divBdr>
    </w:div>
    <w:div w:id="1387728505">
      <w:bodyDiv w:val="1"/>
      <w:marLeft w:val="0"/>
      <w:marRight w:val="0"/>
      <w:marTop w:val="0"/>
      <w:marBottom w:val="0"/>
      <w:divBdr>
        <w:top w:val="none" w:sz="0" w:space="0" w:color="auto"/>
        <w:left w:val="none" w:sz="0" w:space="0" w:color="auto"/>
        <w:bottom w:val="none" w:sz="0" w:space="0" w:color="auto"/>
        <w:right w:val="none" w:sz="0" w:space="0" w:color="auto"/>
      </w:divBdr>
    </w:div>
    <w:div w:id="1588423127">
      <w:bodyDiv w:val="1"/>
      <w:marLeft w:val="0"/>
      <w:marRight w:val="0"/>
      <w:marTop w:val="0"/>
      <w:marBottom w:val="0"/>
      <w:divBdr>
        <w:top w:val="none" w:sz="0" w:space="0" w:color="auto"/>
        <w:left w:val="none" w:sz="0" w:space="0" w:color="auto"/>
        <w:bottom w:val="none" w:sz="0" w:space="0" w:color="auto"/>
        <w:right w:val="none" w:sz="0" w:space="0" w:color="auto"/>
      </w:divBdr>
    </w:div>
    <w:div w:id="1615285647">
      <w:bodyDiv w:val="1"/>
      <w:marLeft w:val="0"/>
      <w:marRight w:val="0"/>
      <w:marTop w:val="0"/>
      <w:marBottom w:val="0"/>
      <w:divBdr>
        <w:top w:val="none" w:sz="0" w:space="0" w:color="auto"/>
        <w:left w:val="none" w:sz="0" w:space="0" w:color="auto"/>
        <w:bottom w:val="none" w:sz="0" w:space="0" w:color="auto"/>
        <w:right w:val="none" w:sz="0" w:space="0" w:color="auto"/>
      </w:divBdr>
    </w:div>
    <w:div w:id="1740008758">
      <w:bodyDiv w:val="1"/>
      <w:marLeft w:val="0"/>
      <w:marRight w:val="0"/>
      <w:marTop w:val="0"/>
      <w:marBottom w:val="0"/>
      <w:divBdr>
        <w:top w:val="none" w:sz="0" w:space="0" w:color="auto"/>
        <w:left w:val="none" w:sz="0" w:space="0" w:color="auto"/>
        <w:bottom w:val="none" w:sz="0" w:space="0" w:color="auto"/>
        <w:right w:val="none" w:sz="0" w:space="0" w:color="auto"/>
      </w:divBdr>
    </w:div>
    <w:div w:id="1872108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atrick.edelmann@wif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119E4A780FF742A6BF35EF9C2763B5" ma:contentTypeVersion="8" ma:contentTypeDescription="Ein neues Dokument erstellen." ma:contentTypeScope="" ma:versionID="0dba79068a4a5f6355a5c7cf2fc46f41">
  <xsd:schema xmlns:xsd="http://www.w3.org/2001/XMLSchema" xmlns:xs="http://www.w3.org/2001/XMLSchema" xmlns:p="http://schemas.microsoft.com/office/2006/metadata/properties" xmlns:ns2="f9d7468e-d1d6-4870-9ace-737380157847" targetNamespace="http://schemas.microsoft.com/office/2006/metadata/properties" ma:root="true" ma:fieldsID="6f97fb917459392fec58869285103017" ns2:_="">
    <xsd:import namespace="f9d7468e-d1d6-4870-9ace-7373801578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7468e-d1d6-4870-9ace-737380157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5329A-F714-4551-AD06-6B0B45B944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308F3C-AE69-46DC-8C12-23B09C5E8EF4}">
  <ds:schemaRefs>
    <ds:schemaRef ds:uri="http://schemas.microsoft.com/sharepoint/v3/contenttype/forms"/>
  </ds:schemaRefs>
</ds:datastoreItem>
</file>

<file path=customXml/itemProps3.xml><?xml version="1.0" encoding="utf-8"?>
<ds:datastoreItem xmlns:ds="http://schemas.openxmlformats.org/officeDocument/2006/customXml" ds:itemID="{9A736268-D615-4F86-A474-B9743475D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7468e-d1d6-4870-9ace-737380157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2808</Characters>
  <Application>Microsoft Office Word</Application>
  <DocSecurity>0</DocSecurity>
  <Lines>68</Lines>
  <Paragraphs>16</Paragraphs>
  <ScaleCrop>false</ScaleCrop>
  <HeadingPairs>
    <vt:vector size="2" baseType="variant">
      <vt:variant>
        <vt:lpstr>Titel</vt:lpstr>
      </vt:variant>
      <vt:variant>
        <vt:i4>1</vt:i4>
      </vt:variant>
    </vt:vector>
  </HeadingPairs>
  <TitlesOfParts>
    <vt:vector size="1" baseType="lpstr">
      <vt:lpstr>Herrn</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Freudl</dc:creator>
  <cp:lastModifiedBy>Patrick Edelmann | WIFO GmbH</cp:lastModifiedBy>
  <cp:revision>5</cp:revision>
  <dcterms:created xsi:type="dcterms:W3CDTF">2020-02-07T08:09:00Z</dcterms:created>
  <dcterms:modified xsi:type="dcterms:W3CDTF">2020-05-12T08:11:00Z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Creator">
    <vt:lpwstr>Microsoft® Word 2013</vt:lpwstr>
  </property>
  <property fmtid="{D5CDD505-2E9C-101B-9397-08002B2CF9AE}" pid="4" name="LastSaved">
    <vt:filetime>2018-01-30T00:00:00Z</vt:filetime>
  </property>
  <property fmtid="{D5CDD505-2E9C-101B-9397-08002B2CF9AE}" pid="5" name="ContentTypeId">
    <vt:lpwstr>0x010100AA119E4A780FF742A6BF35EF9C2763B5</vt:lpwstr>
  </property>
</Properties>
</file>